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82" w:rsidRPr="005267BC" w:rsidRDefault="00AF6582" w:rsidP="002523FF">
      <w:pPr>
        <w:rPr>
          <w:rFonts w:ascii="Times New Roman" w:hAnsi="Times New Roman"/>
          <w:b/>
          <w:sz w:val="24"/>
          <w:szCs w:val="24"/>
          <w:lang w:val="sv-SE"/>
        </w:rPr>
      </w:pPr>
      <w:bookmarkStart w:id="0" w:name="_GoBack"/>
      <w:bookmarkEnd w:id="0"/>
      <w:r w:rsidRPr="005267BC">
        <w:rPr>
          <w:rFonts w:ascii="Times New Roman" w:hAnsi="Times New Roman"/>
          <w:b/>
          <w:sz w:val="24"/>
          <w:szCs w:val="24"/>
          <w:lang w:val="sv-SE"/>
        </w:rPr>
        <w:t xml:space="preserve">Vi söker patienter med </w:t>
      </w:r>
      <w:proofErr w:type="spellStart"/>
      <w:r w:rsidRPr="005267BC">
        <w:rPr>
          <w:rFonts w:ascii="Times New Roman" w:hAnsi="Times New Roman"/>
          <w:b/>
          <w:sz w:val="24"/>
          <w:szCs w:val="24"/>
          <w:lang w:val="sv-SE"/>
        </w:rPr>
        <w:t>dentinogenesis</w:t>
      </w:r>
      <w:proofErr w:type="spellEnd"/>
      <w:r w:rsidRPr="005267BC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proofErr w:type="spellStart"/>
      <w:r w:rsidRPr="005267BC">
        <w:rPr>
          <w:rFonts w:ascii="Times New Roman" w:hAnsi="Times New Roman"/>
          <w:b/>
          <w:sz w:val="24"/>
          <w:szCs w:val="24"/>
          <w:lang w:val="sv-SE"/>
        </w:rPr>
        <w:t>imperfecta</w:t>
      </w:r>
      <w:proofErr w:type="spellEnd"/>
      <w:r w:rsidRPr="005267BC">
        <w:rPr>
          <w:rFonts w:ascii="Times New Roman" w:hAnsi="Times New Roman"/>
          <w:b/>
          <w:sz w:val="24"/>
          <w:szCs w:val="24"/>
          <w:lang w:val="sv-SE"/>
        </w:rPr>
        <w:t xml:space="preserve"> (DI)</w:t>
      </w:r>
      <w:r w:rsidR="005267BC" w:rsidRPr="005267BC">
        <w:rPr>
          <w:rFonts w:ascii="Times New Roman" w:hAnsi="Times New Roman"/>
          <w:b/>
          <w:sz w:val="24"/>
          <w:szCs w:val="24"/>
          <w:lang w:val="sv-SE"/>
        </w:rPr>
        <w:t xml:space="preserve"> typ II</w:t>
      </w:r>
    </w:p>
    <w:p w:rsidR="00AF6582" w:rsidRPr="005F300C" w:rsidRDefault="00AF6582" w:rsidP="002523FF">
      <w:pPr>
        <w:rPr>
          <w:rFonts w:ascii="Times New Roman" w:hAnsi="Times New Roman"/>
          <w:sz w:val="24"/>
          <w:szCs w:val="24"/>
          <w:lang w:val="sv-SE"/>
        </w:rPr>
      </w:pPr>
      <w:r w:rsidRPr="005F300C">
        <w:rPr>
          <w:rFonts w:ascii="Times New Roman" w:hAnsi="Times New Roman"/>
          <w:sz w:val="24"/>
          <w:szCs w:val="24"/>
          <w:lang w:val="sv-SE"/>
        </w:rPr>
        <w:t xml:space="preserve">Prevalensen för DI typ II är osäker. Det finns idag endast en prevalensstudie. Den dateras ända tillbaka till 1957, då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Witkop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 rapporterade en prevalens på 1 av 8 000. Det är en undersökning, som omfattar 96 471 skolbarn i 42 kommuner i Michigan. Den höga prevalensen av DI typ II i denna studie kan bero på stora familjer i obrutna isolat. Erfarenhetsmässigt förefaller det som om prevalensen är betydligt lägre i Sverige.</w:t>
      </w:r>
    </w:p>
    <w:p w:rsidR="00AF6582" w:rsidRPr="005F300C" w:rsidRDefault="00AF6582" w:rsidP="002523FF">
      <w:pPr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Dentinogenesis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imperfecta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 (DI) kännetecknas av missfärgade tänder. Tänderna har en grå-blå till brunaktig ton, som varierar mellan individer. Tänderna kan ha korta rötter, kronorna</w:t>
      </w:r>
      <w:r>
        <w:rPr>
          <w:rFonts w:ascii="Times New Roman" w:hAnsi="Times New Roman"/>
          <w:sz w:val="24"/>
          <w:szCs w:val="24"/>
          <w:lang w:val="sv-SE"/>
        </w:rPr>
        <w:t xml:space="preserve"> har</w:t>
      </w:r>
      <w:r w:rsidRPr="005F300C">
        <w:rPr>
          <w:rFonts w:ascii="Times New Roman" w:hAnsi="Times New Roman"/>
          <w:sz w:val="24"/>
          <w:szCs w:val="24"/>
          <w:lang w:val="sv-SE"/>
        </w:rPr>
        <w:t xml:space="preserve"> en insnörning vid cervix och pulparummen är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oblitererade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. Onormalt stora pulparum kan ses ibland, men dessa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oblitereras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 så småningom. Den primära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dentitionen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 är ofta mer drabbad än den permanenta. Histologiskt ses ett dysplastiskt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dentin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>, medan emaljen har normal struktur.</w:t>
      </w:r>
    </w:p>
    <w:p w:rsidR="00AF6582" w:rsidRPr="005F300C" w:rsidRDefault="00AF6582">
      <w:pPr>
        <w:rPr>
          <w:rFonts w:ascii="Times New Roman" w:hAnsi="Times New Roman"/>
          <w:sz w:val="24"/>
          <w:szCs w:val="24"/>
          <w:lang w:val="sv-SE"/>
        </w:rPr>
      </w:pPr>
      <w:r w:rsidRPr="005F300C">
        <w:rPr>
          <w:rFonts w:ascii="Times New Roman" w:hAnsi="Times New Roman"/>
          <w:sz w:val="24"/>
          <w:szCs w:val="24"/>
          <w:lang w:val="sv-SE"/>
        </w:rPr>
        <w:t xml:space="preserve">DI har klassificerats i olika typer: DI typ I är associerad med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osteogenesis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imperfecta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 (OI) medan DI typ II endast påverkar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dentinet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>. Trots att båda typerna manifesterar sig på liknande sätt har de olika genotyp. DI typ I beror</w:t>
      </w:r>
      <w:r>
        <w:rPr>
          <w:rFonts w:ascii="Times New Roman" w:hAnsi="Times New Roman"/>
          <w:sz w:val="24"/>
          <w:szCs w:val="24"/>
          <w:lang w:val="sv-SE"/>
        </w:rPr>
        <w:t xml:space="preserve"> på mutationer i kollagen typ I-</w:t>
      </w:r>
      <w:r w:rsidRPr="005F300C">
        <w:rPr>
          <w:rFonts w:ascii="Times New Roman" w:hAnsi="Times New Roman"/>
          <w:sz w:val="24"/>
          <w:szCs w:val="24"/>
          <w:lang w:val="sv-SE"/>
        </w:rPr>
        <w:t>generna på kromosomerna 7 och 17, medan DI typ II beror på mutationer i DSPP-genen på kromosom 4. Båda formerna ärvs autosomalt dominant.</w:t>
      </w:r>
    </w:p>
    <w:p w:rsidR="00AF6582" w:rsidRPr="005F300C" w:rsidRDefault="00AF6582">
      <w:pPr>
        <w:rPr>
          <w:rFonts w:ascii="Times New Roman" w:hAnsi="Times New Roman"/>
          <w:sz w:val="24"/>
          <w:szCs w:val="24"/>
          <w:lang w:val="sv-SE"/>
        </w:rPr>
      </w:pPr>
      <w:r w:rsidRPr="005F300C">
        <w:rPr>
          <w:rFonts w:ascii="Times New Roman" w:hAnsi="Times New Roman"/>
          <w:sz w:val="24"/>
          <w:szCs w:val="24"/>
          <w:lang w:val="sv-SE"/>
        </w:rPr>
        <w:t>Prevalensen OI är omkring 4-6 på 100 000.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5F300C">
        <w:rPr>
          <w:rFonts w:ascii="Times New Roman" w:hAnsi="Times New Roman"/>
          <w:sz w:val="24"/>
          <w:szCs w:val="24"/>
          <w:lang w:val="sv-SE"/>
        </w:rPr>
        <w:t xml:space="preserve">Eftersom kollagen typ I är defekt vid OI drabbas de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mesenkymala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 vävnaderna. De kliniska symptomen och tecknen är benskörhet, tillväxthämning, överböjliga leder, förlängd blödningstendens, blåmärken, blå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sclera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 och DI såväl som andra tandutvecklingsstörningar. </w:t>
      </w:r>
    </w:p>
    <w:p w:rsidR="00AF6582" w:rsidRPr="001E77F9" w:rsidRDefault="00AF6582" w:rsidP="00D505E6">
      <w:pPr>
        <w:rPr>
          <w:rFonts w:ascii="Times New Roman" w:hAnsi="Times New Roman"/>
          <w:sz w:val="24"/>
          <w:szCs w:val="24"/>
          <w:lang w:val="sv-SE"/>
        </w:rPr>
      </w:pPr>
      <w:r w:rsidRPr="005F300C">
        <w:rPr>
          <w:rFonts w:ascii="Times New Roman" w:hAnsi="Times New Roman"/>
          <w:sz w:val="24"/>
          <w:szCs w:val="24"/>
          <w:lang w:val="sv-SE"/>
        </w:rPr>
        <w:t xml:space="preserve">DI typ II har en nästan fullständig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penetrans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, en hög expressivitet och en låg frekvens nymutationer. </w:t>
      </w:r>
    </w:p>
    <w:p w:rsidR="00AF6582" w:rsidRDefault="00236815">
      <w:pPr>
        <w:rPr>
          <w:rFonts w:ascii="Times New Roman" w:hAnsi="Times New Roman"/>
          <w:sz w:val="24"/>
          <w:szCs w:val="24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431165</wp:posOffset>
            </wp:positionV>
            <wp:extent cx="2279650" cy="1377315"/>
            <wp:effectExtent l="0" t="0" r="6350" b="0"/>
            <wp:wrapNone/>
            <wp:docPr id="2" name="Picture 2" descr="Ej eru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 erup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4" b="4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v-SE" w:eastAsia="sv-S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2050415</wp:posOffset>
            </wp:positionH>
            <wp:positionV relativeFrom="paragraph">
              <wp:posOffset>429895</wp:posOffset>
            </wp:positionV>
            <wp:extent cx="2254885" cy="1374140"/>
            <wp:effectExtent l="0" t="0" r="0" b="0"/>
            <wp:wrapNone/>
            <wp:docPr id="3" name="Picture 5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v-SE" w:eastAsia="sv-S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424180</wp:posOffset>
            </wp:positionV>
            <wp:extent cx="2186940" cy="1390650"/>
            <wp:effectExtent l="0" t="0" r="3810" b="0"/>
            <wp:wrapNone/>
            <wp:docPr id="4" name="Picture 4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" t="999" b="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582" w:rsidRPr="005F300C">
        <w:rPr>
          <w:rFonts w:ascii="Times New Roman" w:hAnsi="Times New Roman"/>
          <w:sz w:val="24"/>
          <w:szCs w:val="24"/>
          <w:lang w:val="sv-SE"/>
        </w:rPr>
        <w:t xml:space="preserve">DI typ I har en mer varierad expressivitet. Ibland ses missfärgningar endast i primära </w:t>
      </w:r>
      <w:proofErr w:type="spellStart"/>
      <w:r w:rsidR="00AF6582" w:rsidRPr="005F300C">
        <w:rPr>
          <w:rFonts w:ascii="Times New Roman" w:hAnsi="Times New Roman"/>
          <w:sz w:val="24"/>
          <w:szCs w:val="24"/>
          <w:lang w:val="sv-SE"/>
        </w:rPr>
        <w:t>dentitionen</w:t>
      </w:r>
      <w:proofErr w:type="spellEnd"/>
      <w:r w:rsidR="00AF6582" w:rsidRPr="005F300C">
        <w:rPr>
          <w:rFonts w:ascii="Times New Roman" w:hAnsi="Times New Roman"/>
          <w:sz w:val="24"/>
          <w:szCs w:val="24"/>
          <w:lang w:val="sv-SE"/>
        </w:rPr>
        <w:t xml:space="preserve">, medan de permanenta tänderna har normal färg. </w:t>
      </w:r>
    </w:p>
    <w:p w:rsidR="00AF6582" w:rsidRDefault="00AF6582">
      <w:pPr>
        <w:rPr>
          <w:rFonts w:ascii="Times New Roman" w:hAnsi="Times New Roman"/>
          <w:sz w:val="24"/>
          <w:szCs w:val="24"/>
          <w:lang w:val="sv-SE"/>
        </w:rPr>
      </w:pPr>
    </w:p>
    <w:p w:rsidR="00AF6582" w:rsidRDefault="00AF6582">
      <w:pPr>
        <w:rPr>
          <w:rFonts w:ascii="Times New Roman" w:hAnsi="Times New Roman"/>
          <w:sz w:val="24"/>
          <w:szCs w:val="24"/>
          <w:lang w:val="sv-SE"/>
        </w:rPr>
      </w:pPr>
    </w:p>
    <w:p w:rsidR="00AF6582" w:rsidRDefault="00AF6582">
      <w:pPr>
        <w:rPr>
          <w:rFonts w:ascii="Times New Roman" w:hAnsi="Times New Roman"/>
          <w:sz w:val="24"/>
          <w:szCs w:val="24"/>
          <w:lang w:val="sv-SE"/>
        </w:rPr>
      </w:pPr>
    </w:p>
    <w:p w:rsidR="00AF6582" w:rsidRDefault="00AF6582">
      <w:pPr>
        <w:rPr>
          <w:rFonts w:ascii="Times New Roman" w:hAnsi="Times New Roman"/>
          <w:sz w:val="24"/>
          <w:szCs w:val="24"/>
          <w:lang w:val="sv-SE"/>
        </w:rPr>
      </w:pPr>
    </w:p>
    <w:p w:rsidR="00AF6582" w:rsidRDefault="00236815">
      <w:pPr>
        <w:rPr>
          <w:rFonts w:ascii="Times New Roman" w:hAnsi="Times New Roman"/>
          <w:sz w:val="24"/>
          <w:szCs w:val="24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1102995</wp:posOffset>
            </wp:positionH>
            <wp:positionV relativeFrom="paragraph">
              <wp:posOffset>246380</wp:posOffset>
            </wp:positionV>
            <wp:extent cx="2195195" cy="1301750"/>
            <wp:effectExtent l="0" t="0" r="0" b="0"/>
            <wp:wrapNone/>
            <wp:docPr id="5" name="Picture 33" descr="Linas ku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inas kus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582" w:rsidRPr="005F300C">
        <w:rPr>
          <w:rFonts w:ascii="Times New Roman" w:hAnsi="Times New Roman"/>
          <w:sz w:val="24"/>
          <w:szCs w:val="24"/>
          <w:lang w:val="sv-SE"/>
        </w:rPr>
        <w:t>I en del fall kan bara enstaka tänder vara missfärgade och diagnosen ställs röntgenologiskt och histologiskt.</w:t>
      </w:r>
    </w:p>
    <w:p w:rsidR="00AF6582" w:rsidRDefault="00AF6582">
      <w:pPr>
        <w:rPr>
          <w:rFonts w:ascii="Times New Roman" w:hAnsi="Times New Roman"/>
          <w:sz w:val="24"/>
          <w:szCs w:val="24"/>
          <w:lang w:val="sv-SE"/>
        </w:rPr>
      </w:pPr>
    </w:p>
    <w:p w:rsidR="00AF6582" w:rsidRPr="005F300C" w:rsidRDefault="00AF6582">
      <w:pPr>
        <w:rPr>
          <w:rFonts w:ascii="Times New Roman" w:hAnsi="Times New Roman"/>
          <w:sz w:val="24"/>
          <w:szCs w:val="24"/>
          <w:lang w:val="sv-SE"/>
        </w:rPr>
      </w:pPr>
    </w:p>
    <w:p w:rsidR="00AF6582" w:rsidRDefault="00AF6582" w:rsidP="005F300C">
      <w:pPr>
        <w:rPr>
          <w:rFonts w:ascii="Times New Roman" w:hAnsi="Times New Roman"/>
          <w:sz w:val="24"/>
          <w:szCs w:val="24"/>
          <w:lang w:val="sv-SE"/>
        </w:rPr>
      </w:pPr>
      <w:r w:rsidRPr="005F300C">
        <w:rPr>
          <w:rFonts w:ascii="Times New Roman" w:hAnsi="Times New Roman"/>
          <w:sz w:val="24"/>
          <w:szCs w:val="24"/>
          <w:lang w:val="sv-SE"/>
        </w:rPr>
        <w:lastRenderedPageBreak/>
        <w:t xml:space="preserve">Då DI också förekommer i samband med OI, kan odiagnostiserade patienter med lindrig till medelsvår OI behandlas för DI på landets specialisttandkliniker utan att OI har diagnostiserats. </w:t>
      </w:r>
    </w:p>
    <w:p w:rsidR="00AF6582" w:rsidRPr="004C3EB5" w:rsidRDefault="00AF6582" w:rsidP="005F300C">
      <w:pPr>
        <w:rPr>
          <w:rFonts w:ascii="Times New Roman" w:hAnsi="Times New Roman"/>
          <w:b/>
          <w:sz w:val="24"/>
          <w:szCs w:val="24"/>
          <w:lang w:val="sv-SE"/>
        </w:rPr>
      </w:pPr>
      <w:r w:rsidRPr="004C3EB5">
        <w:rPr>
          <w:rFonts w:ascii="Times New Roman" w:hAnsi="Times New Roman"/>
          <w:b/>
          <w:sz w:val="24"/>
          <w:szCs w:val="24"/>
          <w:lang w:val="sv-SE"/>
        </w:rPr>
        <w:t>Syfte</w:t>
      </w:r>
    </w:p>
    <w:p w:rsidR="00AF6582" w:rsidRPr="005F300C" w:rsidRDefault="00AF6582" w:rsidP="005F300C">
      <w:pPr>
        <w:rPr>
          <w:rFonts w:ascii="Times New Roman" w:hAnsi="Times New Roman"/>
          <w:sz w:val="24"/>
          <w:szCs w:val="24"/>
          <w:lang w:val="sv-SE"/>
        </w:rPr>
      </w:pPr>
      <w:r w:rsidRPr="005F300C">
        <w:rPr>
          <w:rFonts w:ascii="Times New Roman" w:hAnsi="Times New Roman"/>
          <w:sz w:val="24"/>
          <w:szCs w:val="24"/>
          <w:lang w:val="sv-SE"/>
        </w:rPr>
        <w:t>Syftet med undersökningen är därför att 1) undersöka prevalensen av DI typ II hos barn och ungdomar i Sverige samt 2) undersöka om odiagnostiserade patienter med OI döljer sig bakom patienter med diagnosen DI typ II.</w:t>
      </w:r>
    </w:p>
    <w:p w:rsidR="00AF6582" w:rsidRPr="005F300C" w:rsidRDefault="00AF6582" w:rsidP="005F300C">
      <w:pPr>
        <w:rPr>
          <w:rFonts w:ascii="Times New Roman" w:hAnsi="Times New Roman"/>
          <w:b/>
          <w:sz w:val="24"/>
          <w:szCs w:val="24"/>
          <w:lang w:val="sv-SE"/>
        </w:rPr>
      </w:pPr>
      <w:r w:rsidRPr="005F300C">
        <w:rPr>
          <w:rFonts w:ascii="Times New Roman" w:hAnsi="Times New Roman"/>
          <w:b/>
          <w:sz w:val="24"/>
          <w:szCs w:val="24"/>
          <w:lang w:val="sv-SE"/>
        </w:rPr>
        <w:t>Urval</w:t>
      </w:r>
    </w:p>
    <w:p w:rsidR="00236815" w:rsidRDefault="00AF6582" w:rsidP="005F300C">
      <w:pPr>
        <w:rPr>
          <w:rFonts w:ascii="Times New Roman" w:hAnsi="Times New Roman"/>
          <w:bCs/>
          <w:sz w:val="24"/>
          <w:szCs w:val="24"/>
          <w:lang w:val="sv-SE"/>
        </w:rPr>
      </w:pPr>
      <w:r>
        <w:rPr>
          <w:rFonts w:ascii="Times New Roman" w:hAnsi="Times New Roman"/>
          <w:bCs/>
          <w:sz w:val="24"/>
          <w:szCs w:val="24"/>
          <w:lang w:val="sv-SE"/>
        </w:rPr>
        <w:t>A</w:t>
      </w:r>
      <w:r w:rsidRPr="005F300C">
        <w:rPr>
          <w:rFonts w:ascii="Times New Roman" w:hAnsi="Times New Roman"/>
          <w:bCs/>
          <w:sz w:val="24"/>
          <w:szCs w:val="24"/>
          <w:lang w:val="sv-SE"/>
        </w:rPr>
        <w:t>lla</w:t>
      </w:r>
      <w:r w:rsidRPr="005F300C">
        <w:rPr>
          <w:rFonts w:ascii="Times New Roman" w:hAnsi="Times New Roman"/>
          <w:sz w:val="24"/>
          <w:szCs w:val="24"/>
          <w:lang w:val="sv-SE"/>
        </w:rPr>
        <w:t xml:space="preserve"> barn och ungdomar mellan 0-19 år</w:t>
      </w:r>
      <w:r w:rsidRPr="005F300C">
        <w:rPr>
          <w:rFonts w:ascii="Times New Roman" w:hAnsi="Times New Roman"/>
          <w:bCs/>
          <w:sz w:val="24"/>
          <w:szCs w:val="24"/>
          <w:lang w:val="sv-SE"/>
        </w:rPr>
        <w:t xml:space="preserve"> med diagnosen DI</w:t>
      </w:r>
      <w:r w:rsidR="00236815">
        <w:rPr>
          <w:rFonts w:ascii="Times New Roman" w:hAnsi="Times New Roman"/>
          <w:bCs/>
          <w:sz w:val="24"/>
          <w:szCs w:val="24"/>
          <w:lang w:val="sv-SE"/>
        </w:rPr>
        <w:t xml:space="preserve"> typ II</w:t>
      </w:r>
      <w:r>
        <w:rPr>
          <w:rFonts w:ascii="Times New Roman" w:hAnsi="Times New Roman"/>
          <w:bCs/>
          <w:sz w:val="24"/>
          <w:szCs w:val="24"/>
          <w:lang w:val="sv-SE"/>
        </w:rPr>
        <w:t xml:space="preserve"> i Sverige genom insamling av fall f</w:t>
      </w:r>
      <w:r w:rsidRPr="005F300C">
        <w:rPr>
          <w:rFonts w:ascii="Times New Roman" w:hAnsi="Times New Roman"/>
          <w:bCs/>
          <w:sz w:val="24"/>
          <w:szCs w:val="24"/>
          <w:lang w:val="sv-SE"/>
        </w:rPr>
        <w:t xml:space="preserve">rån samtliga </w:t>
      </w:r>
      <w:proofErr w:type="spellStart"/>
      <w:r w:rsidRPr="005F300C">
        <w:rPr>
          <w:rFonts w:ascii="Times New Roman" w:hAnsi="Times New Roman"/>
          <w:bCs/>
          <w:sz w:val="24"/>
          <w:szCs w:val="24"/>
          <w:lang w:val="sv-SE"/>
        </w:rPr>
        <w:t>pedodontikliniker</w:t>
      </w:r>
      <w:proofErr w:type="spellEnd"/>
      <w:r w:rsidRPr="005F300C">
        <w:rPr>
          <w:rFonts w:ascii="Times New Roman" w:hAnsi="Times New Roman"/>
          <w:bCs/>
          <w:sz w:val="24"/>
          <w:szCs w:val="24"/>
          <w:lang w:val="sv-SE"/>
        </w:rPr>
        <w:t xml:space="preserve"> i landet</w:t>
      </w:r>
      <w:r w:rsidR="00236815">
        <w:rPr>
          <w:rFonts w:ascii="Times New Roman" w:hAnsi="Times New Roman"/>
          <w:bCs/>
          <w:sz w:val="24"/>
          <w:szCs w:val="24"/>
          <w:lang w:val="sv-SE"/>
        </w:rPr>
        <w:t>.</w:t>
      </w:r>
    </w:p>
    <w:p w:rsidR="00AF6582" w:rsidRPr="005F300C" w:rsidRDefault="00AF6582" w:rsidP="005F300C">
      <w:pPr>
        <w:rPr>
          <w:rFonts w:ascii="Times New Roman" w:hAnsi="Times New Roman"/>
          <w:bCs/>
          <w:sz w:val="24"/>
          <w:szCs w:val="24"/>
          <w:lang w:val="sv-SE"/>
        </w:rPr>
      </w:pPr>
      <w:r>
        <w:rPr>
          <w:rFonts w:ascii="Times New Roman" w:hAnsi="Times New Roman"/>
          <w:bCs/>
          <w:sz w:val="24"/>
          <w:szCs w:val="24"/>
          <w:lang w:val="sv-SE"/>
        </w:rPr>
        <w:t>Vi har fått etiskt tillstånd för studien Dnr. 2014/254-31</w:t>
      </w:r>
      <w:r w:rsidR="00BC4075">
        <w:rPr>
          <w:rFonts w:ascii="Times New Roman" w:hAnsi="Times New Roman"/>
          <w:bCs/>
          <w:sz w:val="24"/>
          <w:szCs w:val="24"/>
          <w:lang w:val="sv-SE"/>
        </w:rPr>
        <w:t>.</w:t>
      </w:r>
    </w:p>
    <w:p w:rsidR="00AF6582" w:rsidRPr="005F300C" w:rsidRDefault="00AF6582" w:rsidP="005F300C">
      <w:pPr>
        <w:rPr>
          <w:rFonts w:ascii="Times New Roman" w:hAnsi="Times New Roman"/>
          <w:b/>
          <w:sz w:val="24"/>
          <w:szCs w:val="24"/>
          <w:lang w:val="sv-SE"/>
        </w:rPr>
      </w:pPr>
      <w:r w:rsidRPr="005F300C">
        <w:rPr>
          <w:rFonts w:ascii="Times New Roman" w:hAnsi="Times New Roman"/>
          <w:b/>
          <w:sz w:val="24"/>
          <w:szCs w:val="24"/>
          <w:lang w:val="sv-SE"/>
        </w:rPr>
        <w:t>Metod</w:t>
      </w:r>
    </w:p>
    <w:p w:rsidR="00AF6582" w:rsidRPr="005F300C" w:rsidRDefault="00AF6582" w:rsidP="005F300C">
      <w:pPr>
        <w:rPr>
          <w:rFonts w:ascii="Times New Roman" w:hAnsi="Times New Roman"/>
          <w:b/>
          <w:sz w:val="24"/>
          <w:szCs w:val="24"/>
          <w:lang w:val="sv-SE"/>
        </w:rPr>
      </w:pPr>
      <w:r w:rsidRPr="005F300C">
        <w:rPr>
          <w:rFonts w:ascii="Times New Roman" w:hAnsi="Times New Roman"/>
          <w:bCs/>
          <w:sz w:val="24"/>
          <w:szCs w:val="24"/>
          <w:lang w:val="sv-SE"/>
        </w:rPr>
        <w:t xml:space="preserve">Samtliga patienter ska undersökas anamnestiskt, kliniskt och röntgenologiskt avseende eventuell förekomst av OI. </w:t>
      </w:r>
      <w:r w:rsidRPr="005F300C">
        <w:rPr>
          <w:rFonts w:ascii="Times New Roman" w:hAnsi="Times New Roman"/>
          <w:sz w:val="24"/>
          <w:szCs w:val="24"/>
          <w:lang w:val="sv-SE"/>
        </w:rPr>
        <w:t xml:space="preserve">Medicinska aspekter som studeras är förekomst av blå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sclera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, benbrott, överrörliga leder, hörsel, </w:t>
      </w:r>
      <w:r w:rsidRPr="005F300C">
        <w:rPr>
          <w:rFonts w:ascii="Times New Roman" w:hAnsi="Times New Roman"/>
          <w:bCs/>
          <w:sz w:val="24"/>
          <w:szCs w:val="24"/>
          <w:lang w:val="sv-SE"/>
        </w:rPr>
        <w:t xml:space="preserve">tillväxthämning, förlängd blödningstid, blåmärken. </w:t>
      </w:r>
      <w:r w:rsidRPr="005F300C">
        <w:rPr>
          <w:rFonts w:ascii="Times New Roman" w:hAnsi="Times New Roman"/>
          <w:sz w:val="24"/>
          <w:szCs w:val="24"/>
          <w:lang w:val="sv-SE"/>
        </w:rPr>
        <w:t xml:space="preserve">Odontologiska aspekter som undersöks är förekomst av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agenesi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, </w:t>
      </w:r>
      <w:proofErr w:type="spellStart"/>
      <w:r w:rsidRPr="005F300C">
        <w:rPr>
          <w:rFonts w:ascii="Times New Roman" w:hAnsi="Times New Roman"/>
          <w:sz w:val="24"/>
          <w:szCs w:val="24"/>
          <w:lang w:val="sv-SE"/>
        </w:rPr>
        <w:t>retinerade</w:t>
      </w:r>
      <w:proofErr w:type="spellEnd"/>
      <w:r w:rsidRPr="005F300C">
        <w:rPr>
          <w:rFonts w:ascii="Times New Roman" w:hAnsi="Times New Roman"/>
          <w:sz w:val="24"/>
          <w:szCs w:val="24"/>
          <w:lang w:val="sv-SE"/>
        </w:rPr>
        <w:t xml:space="preserve"> 7-or, stora pulparum, förkalkade pulparum, klass III-malocklusion.</w:t>
      </w:r>
      <w:r>
        <w:rPr>
          <w:rFonts w:ascii="Times New Roman" w:hAnsi="Times New Roman"/>
          <w:sz w:val="24"/>
          <w:szCs w:val="24"/>
          <w:lang w:val="sv-SE"/>
        </w:rPr>
        <w:t xml:space="preserve"> Ett speciellt undersökningsformulär med vägledning bifogas.</w:t>
      </w:r>
    </w:p>
    <w:p w:rsidR="00AF6582" w:rsidRDefault="00236815">
      <w:pPr>
        <w:rPr>
          <w:rFonts w:ascii="Times New Roman" w:hAnsi="Times New Roman"/>
          <w:sz w:val="24"/>
          <w:szCs w:val="24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4354195</wp:posOffset>
            </wp:positionH>
            <wp:positionV relativeFrom="paragraph">
              <wp:posOffset>18415</wp:posOffset>
            </wp:positionV>
            <wp:extent cx="2214245" cy="1009015"/>
            <wp:effectExtent l="0" t="0" r="0" b="635"/>
            <wp:wrapNone/>
            <wp:docPr id="6" name="Bild 6" descr="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3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v-SE" w:eastAsia="sv-S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16510</wp:posOffset>
            </wp:positionV>
            <wp:extent cx="1940560" cy="988060"/>
            <wp:effectExtent l="0" t="0" r="2540" b="2540"/>
            <wp:wrapNone/>
            <wp:docPr id="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v-SE" w:eastAsia="sv-S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33020</wp:posOffset>
            </wp:positionV>
            <wp:extent cx="2315210" cy="946785"/>
            <wp:effectExtent l="38100" t="38100" r="46990" b="43815"/>
            <wp:wrapNone/>
            <wp:docPr id="8" name="Bild 8" descr="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6" b="6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9467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582" w:rsidRDefault="00AF6582">
      <w:pPr>
        <w:rPr>
          <w:rFonts w:ascii="Times New Roman" w:hAnsi="Times New Roman"/>
          <w:sz w:val="24"/>
          <w:szCs w:val="24"/>
          <w:lang w:val="sv-SE"/>
        </w:rPr>
      </w:pPr>
    </w:p>
    <w:p w:rsidR="00AF6582" w:rsidRDefault="00AF6582">
      <w:pPr>
        <w:rPr>
          <w:rFonts w:ascii="Times New Roman" w:hAnsi="Times New Roman"/>
          <w:sz w:val="24"/>
          <w:szCs w:val="24"/>
          <w:lang w:val="sv-SE"/>
        </w:rPr>
      </w:pPr>
    </w:p>
    <w:p w:rsidR="00AF6582" w:rsidRPr="004C3EB5" w:rsidRDefault="00AF6582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AF6582" w:rsidRPr="004C3EB5" w:rsidRDefault="00AF6582">
      <w:pPr>
        <w:rPr>
          <w:rFonts w:ascii="Times New Roman" w:hAnsi="Times New Roman"/>
          <w:b/>
          <w:sz w:val="24"/>
          <w:szCs w:val="24"/>
          <w:lang w:val="sv-SE"/>
        </w:rPr>
      </w:pPr>
      <w:r w:rsidRPr="004C3EB5">
        <w:rPr>
          <w:rFonts w:ascii="Times New Roman" w:hAnsi="Times New Roman"/>
          <w:b/>
          <w:sz w:val="24"/>
          <w:szCs w:val="24"/>
          <w:lang w:val="sv-SE"/>
        </w:rPr>
        <w:t>Till dig som är specialist</w:t>
      </w:r>
      <w:r>
        <w:rPr>
          <w:rFonts w:ascii="Times New Roman" w:hAnsi="Times New Roman"/>
          <w:b/>
          <w:sz w:val="24"/>
          <w:szCs w:val="24"/>
          <w:lang w:val="sv-SE"/>
        </w:rPr>
        <w:t>,</w:t>
      </w:r>
    </w:p>
    <w:p w:rsidR="00AF6582" w:rsidRDefault="00AF6582">
      <w:p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Vi är nu tacksamma om du kan rapportera alla barn mellan 0-19 år med DI typ II till nedanstående adress. Vi vore tacksamma om ni kan rapportera den senaste undersökningen av patienten till oss. Studien ko</w:t>
      </w:r>
      <w:r w:rsidR="006D4CE7">
        <w:rPr>
          <w:rFonts w:ascii="Times New Roman" w:hAnsi="Times New Roman"/>
          <w:sz w:val="24"/>
          <w:szCs w:val="24"/>
          <w:lang w:val="sv-SE"/>
        </w:rPr>
        <w:t>mmer att vara öppen fram till 31</w:t>
      </w:r>
      <w:r>
        <w:rPr>
          <w:rFonts w:ascii="Times New Roman" w:hAnsi="Times New Roman"/>
          <w:sz w:val="24"/>
          <w:szCs w:val="24"/>
          <w:lang w:val="sv-SE"/>
        </w:rPr>
        <w:t xml:space="preserve"> oktober 201</w:t>
      </w:r>
      <w:r w:rsidR="00236815">
        <w:rPr>
          <w:rFonts w:ascii="Times New Roman" w:hAnsi="Times New Roman"/>
          <w:sz w:val="24"/>
          <w:szCs w:val="24"/>
          <w:lang w:val="sv-SE"/>
        </w:rPr>
        <w:t>6</w:t>
      </w:r>
      <w:r>
        <w:rPr>
          <w:rFonts w:ascii="Times New Roman" w:hAnsi="Times New Roman"/>
          <w:sz w:val="24"/>
          <w:szCs w:val="24"/>
          <w:lang w:val="sv-SE"/>
        </w:rPr>
        <w:t xml:space="preserve">, så att alla patienter hinner undersökas. </w:t>
      </w:r>
    </w:p>
    <w:p w:rsidR="00AF6582" w:rsidRDefault="00AF6582">
      <w:pPr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Vi önskar ta del av OPG (patienter &gt;6 år), andra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rtg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-bilder, kliniska foton, eruptionsstatus över tid samt ifyllt undersökningsprotokoll och sa</w:t>
      </w:r>
      <w:r w:rsidR="005267BC">
        <w:rPr>
          <w:rFonts w:ascii="Times New Roman" w:hAnsi="Times New Roman"/>
          <w:sz w:val="24"/>
          <w:szCs w:val="24"/>
          <w:lang w:val="sv-SE"/>
        </w:rPr>
        <w:t xml:space="preserve">mtyckesblankett från patient och målsman. </w:t>
      </w:r>
      <w:r>
        <w:rPr>
          <w:rFonts w:ascii="Times New Roman" w:hAnsi="Times New Roman"/>
          <w:sz w:val="24"/>
          <w:szCs w:val="24"/>
          <w:lang w:val="sv-SE"/>
        </w:rPr>
        <w:t>Alla uppgifter behandlas naturligtvis enligt sedvanlig sekretess.</w:t>
      </w:r>
      <w:r w:rsidR="00236815">
        <w:rPr>
          <w:rFonts w:ascii="Times New Roman" w:hAnsi="Times New Roman"/>
          <w:sz w:val="24"/>
          <w:szCs w:val="24"/>
          <w:lang w:val="sv-SE"/>
        </w:rPr>
        <w:t xml:space="preserve"> Om </w:t>
      </w:r>
      <w:r w:rsidR="00B26F50">
        <w:rPr>
          <w:rFonts w:ascii="Times New Roman" w:hAnsi="Times New Roman"/>
          <w:sz w:val="24"/>
          <w:szCs w:val="24"/>
          <w:lang w:val="sv-SE"/>
        </w:rPr>
        <w:t>någon uppgift</w:t>
      </w:r>
      <w:r w:rsidR="00236815">
        <w:rPr>
          <w:rFonts w:ascii="Times New Roman" w:hAnsi="Times New Roman"/>
          <w:sz w:val="24"/>
          <w:szCs w:val="24"/>
          <w:lang w:val="sv-SE"/>
        </w:rPr>
        <w:t xml:space="preserve"> saknas är vi naturligtvis tacksamma för det </w:t>
      </w:r>
      <w:r w:rsidR="00523D55">
        <w:rPr>
          <w:rFonts w:ascii="Times New Roman" w:hAnsi="Times New Roman"/>
          <w:sz w:val="24"/>
          <w:szCs w:val="24"/>
          <w:lang w:val="sv-SE"/>
        </w:rPr>
        <w:t>material som finns tillgängligt.</w:t>
      </w:r>
    </w:p>
    <w:p w:rsidR="00486EE5" w:rsidRDefault="00486EE5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AF6582" w:rsidRPr="004C3EB5" w:rsidRDefault="00AF6582">
      <w:pPr>
        <w:rPr>
          <w:rFonts w:ascii="Times New Roman" w:hAnsi="Times New Roman"/>
          <w:b/>
          <w:sz w:val="24"/>
          <w:szCs w:val="24"/>
          <w:lang w:val="sv-SE"/>
        </w:rPr>
      </w:pPr>
      <w:r w:rsidRPr="004C3EB5">
        <w:rPr>
          <w:rFonts w:ascii="Times New Roman" w:hAnsi="Times New Roman"/>
          <w:b/>
          <w:sz w:val="24"/>
          <w:szCs w:val="24"/>
          <w:lang w:val="sv-SE"/>
        </w:rPr>
        <w:lastRenderedPageBreak/>
        <w:t>Materialet skickas</w:t>
      </w:r>
    </w:p>
    <w:p w:rsidR="00AF6582" w:rsidRDefault="00AF6582">
      <w:p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Karolinska Institutet, Institutionen för odontologi, Avdelningen för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pedodonti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,</w:t>
      </w:r>
      <w:r w:rsidRPr="00C41E90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 xml:space="preserve">Leg. tandläkare Kristofer Andersson, Box 4064, </w:t>
      </w:r>
      <w:smartTag w:uri="urn:schemas-microsoft-com:office:smarttags" w:element="phone">
        <w:smartTagPr>
          <w:attr w:name="ls" w:val="trans"/>
        </w:smartTagPr>
        <w:r>
          <w:rPr>
            <w:rFonts w:ascii="Times New Roman" w:hAnsi="Times New Roman"/>
            <w:sz w:val="24"/>
            <w:szCs w:val="24"/>
            <w:lang w:val="sv-SE"/>
          </w:rPr>
          <w:t>141 04</w:t>
        </w:r>
      </w:smartTag>
      <w:r>
        <w:rPr>
          <w:rFonts w:ascii="Times New Roman" w:hAnsi="Times New Roman"/>
          <w:sz w:val="24"/>
          <w:szCs w:val="24"/>
          <w:lang w:val="sv-SE"/>
        </w:rPr>
        <w:t xml:space="preserve"> Huddinge.</w:t>
      </w:r>
    </w:p>
    <w:p w:rsidR="00AF6582" w:rsidRDefault="00AF6582">
      <w:pPr>
        <w:rPr>
          <w:rFonts w:ascii="Times New Roman" w:hAnsi="Times New Roman"/>
          <w:b/>
          <w:sz w:val="24"/>
          <w:szCs w:val="24"/>
          <w:lang w:val="sv-SE"/>
        </w:rPr>
      </w:pPr>
      <w:r w:rsidRPr="004C3EB5">
        <w:rPr>
          <w:rFonts w:ascii="Times New Roman" w:hAnsi="Times New Roman"/>
          <w:b/>
          <w:sz w:val="24"/>
          <w:szCs w:val="24"/>
          <w:lang w:val="sv-SE"/>
        </w:rPr>
        <w:t>Eventuella frågor om projektet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besvaras av</w:t>
      </w:r>
    </w:p>
    <w:p w:rsidR="00AF6582" w:rsidRPr="00BD156B" w:rsidRDefault="00E906D5">
      <w:pPr>
        <w:rPr>
          <w:rFonts w:ascii="Times New Roman" w:hAnsi="Times New Roman"/>
          <w:sz w:val="24"/>
          <w:szCs w:val="24"/>
          <w:lang w:val="sv-SE"/>
        </w:rPr>
      </w:pPr>
      <w:hyperlink r:id="rId13" w:history="1">
        <w:r w:rsidR="00AF6582" w:rsidRPr="00F23F1B">
          <w:rPr>
            <w:rStyle w:val="Hyperlnk"/>
            <w:rFonts w:ascii="Times New Roman" w:hAnsi="Times New Roman"/>
            <w:sz w:val="24"/>
            <w:szCs w:val="24"/>
            <w:lang w:val="sv-SE"/>
          </w:rPr>
          <w:t>Kristofer.andersson@ki.se</w:t>
        </w:r>
      </w:hyperlink>
      <w:r w:rsidR="00AF6582" w:rsidRPr="00BD156B">
        <w:rPr>
          <w:lang w:val="sv-SE"/>
        </w:rPr>
        <w:t xml:space="preserve"> </w:t>
      </w:r>
    </w:p>
    <w:p w:rsidR="002329A6" w:rsidRDefault="002329A6">
      <w:pPr>
        <w:rPr>
          <w:rFonts w:ascii="Times New Roman" w:hAnsi="Times New Roman"/>
          <w:b/>
          <w:lang w:val="sv-SE"/>
        </w:rPr>
      </w:pPr>
    </w:p>
    <w:p w:rsidR="00AF6582" w:rsidRPr="00A1457C" w:rsidRDefault="003B4BA6">
      <w:pPr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H</w:t>
      </w:r>
      <w:r w:rsidR="00AF6582" w:rsidRPr="00A1457C">
        <w:rPr>
          <w:rFonts w:ascii="Times New Roman" w:hAnsi="Times New Roman"/>
          <w:b/>
          <w:lang w:val="sv-SE"/>
        </w:rPr>
        <w:t>andledare</w:t>
      </w:r>
      <w:r w:rsidR="00AF6582">
        <w:rPr>
          <w:rFonts w:ascii="Times New Roman" w:hAnsi="Times New Roman"/>
          <w:b/>
          <w:lang w:val="sv-SE"/>
        </w:rPr>
        <w:t xml:space="preserve"> </w:t>
      </w:r>
      <w:r w:rsidR="00E41B08">
        <w:rPr>
          <w:rFonts w:ascii="Times New Roman" w:hAnsi="Times New Roman"/>
          <w:b/>
          <w:lang w:val="sv-SE"/>
        </w:rPr>
        <w:t xml:space="preserve">och övriga ansvariga </w:t>
      </w:r>
      <w:r w:rsidR="00AF6582">
        <w:rPr>
          <w:rFonts w:ascii="Times New Roman" w:hAnsi="Times New Roman"/>
          <w:b/>
          <w:lang w:val="sv-SE"/>
        </w:rPr>
        <w:t>för studien</w:t>
      </w:r>
    </w:p>
    <w:p w:rsidR="002329A6" w:rsidRPr="001523FB" w:rsidRDefault="002329A6">
      <w:pPr>
        <w:rPr>
          <w:rFonts w:ascii="Times New Roman" w:hAnsi="Times New Roman"/>
          <w:sz w:val="24"/>
          <w:szCs w:val="24"/>
          <w:lang w:val="sv-SE"/>
        </w:rPr>
      </w:pPr>
      <w:r w:rsidRPr="001523FB">
        <w:rPr>
          <w:rFonts w:ascii="Times New Roman" w:hAnsi="Times New Roman"/>
          <w:sz w:val="24"/>
          <w:szCs w:val="24"/>
          <w:lang w:val="sv-SE"/>
        </w:rPr>
        <w:t>Barbro Malmgren, övertandläkare, med.dr., Karolinska Institutet. Barbro.malmgren@ki.se</w:t>
      </w:r>
    </w:p>
    <w:p w:rsidR="00AF6582" w:rsidRPr="001523FB" w:rsidRDefault="00AF6582">
      <w:pPr>
        <w:rPr>
          <w:rFonts w:ascii="Times New Roman" w:hAnsi="Times New Roman"/>
          <w:sz w:val="24"/>
          <w:szCs w:val="24"/>
          <w:lang w:val="sv-SE"/>
        </w:rPr>
      </w:pPr>
      <w:r w:rsidRPr="001523FB">
        <w:rPr>
          <w:rFonts w:ascii="Times New Roman" w:hAnsi="Times New Roman"/>
          <w:sz w:val="24"/>
          <w:szCs w:val="24"/>
          <w:lang w:val="sv-SE"/>
        </w:rPr>
        <w:t>Göran Dahllöf, professor, Karolinska Institutet</w:t>
      </w:r>
    </w:p>
    <w:p w:rsidR="00AF6582" w:rsidRPr="001523FB" w:rsidRDefault="00AF6582">
      <w:pPr>
        <w:rPr>
          <w:rFonts w:ascii="Times New Roman" w:hAnsi="Times New Roman"/>
          <w:sz w:val="24"/>
          <w:szCs w:val="24"/>
          <w:lang w:val="sv-SE"/>
        </w:rPr>
      </w:pPr>
      <w:r w:rsidRPr="001523FB">
        <w:rPr>
          <w:rFonts w:ascii="Times New Roman" w:hAnsi="Times New Roman"/>
          <w:sz w:val="24"/>
          <w:szCs w:val="24"/>
          <w:lang w:val="sv-SE"/>
        </w:rPr>
        <w:t xml:space="preserve">Margaret </w:t>
      </w:r>
      <w:proofErr w:type="spellStart"/>
      <w:r w:rsidRPr="001523FB">
        <w:rPr>
          <w:rFonts w:ascii="Times New Roman" w:hAnsi="Times New Roman"/>
          <w:sz w:val="24"/>
          <w:szCs w:val="24"/>
          <w:lang w:val="sv-SE"/>
        </w:rPr>
        <w:t>Grindefjord</w:t>
      </w:r>
      <w:proofErr w:type="spellEnd"/>
      <w:r w:rsidRPr="001523FB">
        <w:rPr>
          <w:rFonts w:ascii="Times New Roman" w:hAnsi="Times New Roman"/>
          <w:sz w:val="24"/>
          <w:szCs w:val="24"/>
          <w:lang w:val="sv-SE"/>
        </w:rPr>
        <w:t>, övertandläkare, odont.dr., Eastmaninstitutet</w:t>
      </w:r>
    </w:p>
    <w:p w:rsidR="00AF6582" w:rsidRPr="001523FB" w:rsidRDefault="00AF6582">
      <w:pPr>
        <w:rPr>
          <w:rFonts w:ascii="Times New Roman" w:hAnsi="Times New Roman"/>
          <w:sz w:val="24"/>
          <w:szCs w:val="24"/>
          <w:lang w:val="sv-SE"/>
        </w:rPr>
      </w:pPr>
      <w:r w:rsidRPr="001523FB">
        <w:rPr>
          <w:rFonts w:ascii="Times New Roman" w:hAnsi="Times New Roman"/>
          <w:sz w:val="24"/>
          <w:szCs w:val="24"/>
          <w:lang w:val="sv-SE"/>
        </w:rPr>
        <w:t>Eva Åström, överläkare i nationella OI-teamet, med.dr., Astrid Lindgrens Barnsjukhus</w:t>
      </w:r>
    </w:p>
    <w:p w:rsidR="00AF6582" w:rsidRDefault="00AF6582">
      <w:pPr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Belöning</w:t>
      </w:r>
    </w:p>
    <w:p w:rsidR="00AF6582" w:rsidRPr="004C3EB5" w:rsidRDefault="00AF6582">
      <w:p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För varje inskickat fall erhålls 2 biobiljetter.</w:t>
      </w:r>
    </w:p>
    <w:p w:rsidR="00AF6582" w:rsidRPr="005F300C" w:rsidRDefault="00AF6582">
      <w:pPr>
        <w:rPr>
          <w:rFonts w:ascii="Times New Roman" w:hAnsi="Times New Roman"/>
          <w:sz w:val="24"/>
          <w:szCs w:val="24"/>
          <w:lang w:val="sv-SE"/>
        </w:rPr>
      </w:pPr>
    </w:p>
    <w:sectPr w:rsidR="00AF6582" w:rsidRPr="005F300C" w:rsidSect="001133AF">
      <w:head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D5" w:rsidRDefault="00E906D5" w:rsidP="004809DF">
      <w:pPr>
        <w:spacing w:after="0" w:line="240" w:lineRule="auto"/>
      </w:pPr>
      <w:r>
        <w:separator/>
      </w:r>
    </w:p>
  </w:endnote>
  <w:endnote w:type="continuationSeparator" w:id="0">
    <w:p w:rsidR="00E906D5" w:rsidRDefault="00E906D5" w:rsidP="0048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D5" w:rsidRDefault="00E906D5" w:rsidP="004809DF">
      <w:pPr>
        <w:spacing w:after="0" w:line="240" w:lineRule="auto"/>
      </w:pPr>
      <w:r>
        <w:separator/>
      </w:r>
    </w:p>
  </w:footnote>
  <w:footnote w:type="continuationSeparator" w:id="0">
    <w:p w:rsidR="00E906D5" w:rsidRDefault="00E906D5" w:rsidP="0048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82" w:rsidRPr="00F26A77" w:rsidRDefault="00AF6582">
    <w:pPr>
      <w:pStyle w:val="Sidhuvud"/>
      <w:rPr>
        <w:rFonts w:ascii="Times New Roman" w:hAnsi="Times New Roman"/>
        <w:caps/>
        <w:lang w:val="sv-SE"/>
      </w:rPr>
    </w:pPr>
    <w:r w:rsidRPr="00F26A77">
      <w:rPr>
        <w:rFonts w:ascii="Times New Roman" w:hAnsi="Times New Roman"/>
        <w:caps/>
        <w:lang w:val="sv-SE"/>
      </w:rPr>
      <w:t>Dentinogenesis imperfecta</w:t>
    </w:r>
    <w:r>
      <w:rPr>
        <w:rFonts w:ascii="Times New Roman" w:hAnsi="Times New Roman"/>
        <w:caps/>
        <w:lang w:val="sv-SE"/>
      </w:rPr>
      <w:t xml:space="preserve"> typ II</w:t>
    </w:r>
    <w:r w:rsidRPr="00F26A77">
      <w:rPr>
        <w:rFonts w:ascii="Times New Roman" w:hAnsi="Times New Roman"/>
        <w:caps/>
        <w:lang w:val="sv-SE"/>
      </w:rPr>
      <w:t xml:space="preserve"> och </w:t>
    </w:r>
    <w:r>
      <w:rPr>
        <w:rFonts w:ascii="Times New Roman" w:hAnsi="Times New Roman"/>
        <w:caps/>
        <w:lang w:val="sv-SE"/>
      </w:rPr>
      <w:t xml:space="preserve">dentinogenesis </w:t>
    </w:r>
    <w:r w:rsidRPr="00F26A77">
      <w:rPr>
        <w:rFonts w:ascii="Times New Roman" w:hAnsi="Times New Roman"/>
        <w:caps/>
        <w:lang w:val="sv-SE"/>
      </w:rPr>
      <w:t>imperfecta</w:t>
    </w:r>
    <w:r w:rsidR="005267BC">
      <w:rPr>
        <w:rFonts w:ascii="Times New Roman" w:hAnsi="Times New Roman"/>
        <w:caps/>
        <w:lang w:val="sv-SE"/>
      </w:rPr>
      <w:t xml:space="preserve"> typ</w:t>
    </w:r>
    <w:r>
      <w:rPr>
        <w:rFonts w:ascii="Times New Roman" w:hAnsi="Times New Roman"/>
        <w:caps/>
        <w:lang w:val="sv-SE"/>
      </w:rPr>
      <w:t xml:space="preserve"> I</w:t>
    </w:r>
    <w:r w:rsidRPr="00F26A77">
      <w:rPr>
        <w:rFonts w:ascii="Times New Roman" w:hAnsi="Times New Roman"/>
        <w:caps/>
        <w:lang w:val="sv-SE"/>
      </w:rPr>
      <w:t>– två sällsynta sjukdomar med olika genetisk bakgrund</w:t>
    </w:r>
    <w:r>
      <w:rPr>
        <w:rFonts w:ascii="Times New Roman" w:hAnsi="Times New Roman"/>
        <w:caps/>
        <w:lang w:val="sv-SE"/>
      </w:rPr>
      <w:t>.</w:t>
    </w:r>
  </w:p>
  <w:p w:rsidR="00AF6582" w:rsidRPr="00945259" w:rsidRDefault="00AF6582">
    <w:pPr>
      <w:pStyle w:val="Sidhuvud"/>
      <w:rPr>
        <w:rFonts w:ascii="Times New Roman" w:hAnsi="Times New Roman"/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95"/>
    <w:rsid w:val="000235FF"/>
    <w:rsid w:val="00047D1F"/>
    <w:rsid w:val="00061C07"/>
    <w:rsid w:val="0006734C"/>
    <w:rsid w:val="001133AF"/>
    <w:rsid w:val="0012155A"/>
    <w:rsid w:val="001523FB"/>
    <w:rsid w:val="001D1BB2"/>
    <w:rsid w:val="001E77F9"/>
    <w:rsid w:val="0022512F"/>
    <w:rsid w:val="002329A6"/>
    <w:rsid w:val="00236815"/>
    <w:rsid w:val="00241D92"/>
    <w:rsid w:val="002523FF"/>
    <w:rsid w:val="002716EA"/>
    <w:rsid w:val="002A6C01"/>
    <w:rsid w:val="002B1B4C"/>
    <w:rsid w:val="002B38D2"/>
    <w:rsid w:val="00341130"/>
    <w:rsid w:val="003446BE"/>
    <w:rsid w:val="00352E52"/>
    <w:rsid w:val="00372EA7"/>
    <w:rsid w:val="003B4BA6"/>
    <w:rsid w:val="003C154C"/>
    <w:rsid w:val="004401CA"/>
    <w:rsid w:val="00441137"/>
    <w:rsid w:val="004809DF"/>
    <w:rsid w:val="00486EE5"/>
    <w:rsid w:val="004C3EB5"/>
    <w:rsid w:val="004F47F8"/>
    <w:rsid w:val="00505113"/>
    <w:rsid w:val="00506740"/>
    <w:rsid w:val="00507763"/>
    <w:rsid w:val="00523D55"/>
    <w:rsid w:val="005267BC"/>
    <w:rsid w:val="0055029E"/>
    <w:rsid w:val="00561BDF"/>
    <w:rsid w:val="00567527"/>
    <w:rsid w:val="005A78F3"/>
    <w:rsid w:val="005F300C"/>
    <w:rsid w:val="00637977"/>
    <w:rsid w:val="00643295"/>
    <w:rsid w:val="00646808"/>
    <w:rsid w:val="00662304"/>
    <w:rsid w:val="00672913"/>
    <w:rsid w:val="006D05E2"/>
    <w:rsid w:val="006D4CE7"/>
    <w:rsid w:val="006D7F7C"/>
    <w:rsid w:val="006F4878"/>
    <w:rsid w:val="00730D5E"/>
    <w:rsid w:val="00744B71"/>
    <w:rsid w:val="00777CD7"/>
    <w:rsid w:val="00783D81"/>
    <w:rsid w:val="008873EA"/>
    <w:rsid w:val="0091637D"/>
    <w:rsid w:val="00945259"/>
    <w:rsid w:val="009463DD"/>
    <w:rsid w:val="00963FB7"/>
    <w:rsid w:val="00995BF6"/>
    <w:rsid w:val="009B344D"/>
    <w:rsid w:val="009D28ED"/>
    <w:rsid w:val="009E70C1"/>
    <w:rsid w:val="00A055CE"/>
    <w:rsid w:val="00A1457C"/>
    <w:rsid w:val="00A21A53"/>
    <w:rsid w:val="00A475F9"/>
    <w:rsid w:val="00A47896"/>
    <w:rsid w:val="00A82626"/>
    <w:rsid w:val="00A968A4"/>
    <w:rsid w:val="00AA0EE4"/>
    <w:rsid w:val="00AF6582"/>
    <w:rsid w:val="00B26F50"/>
    <w:rsid w:val="00B6344B"/>
    <w:rsid w:val="00B9784F"/>
    <w:rsid w:val="00BC4075"/>
    <w:rsid w:val="00BD156B"/>
    <w:rsid w:val="00C15901"/>
    <w:rsid w:val="00C31E6B"/>
    <w:rsid w:val="00C41E90"/>
    <w:rsid w:val="00C44A08"/>
    <w:rsid w:val="00C44CF1"/>
    <w:rsid w:val="00C57A96"/>
    <w:rsid w:val="00CB21CD"/>
    <w:rsid w:val="00CE2BF5"/>
    <w:rsid w:val="00D35802"/>
    <w:rsid w:val="00D505E6"/>
    <w:rsid w:val="00D51942"/>
    <w:rsid w:val="00D70523"/>
    <w:rsid w:val="00D81574"/>
    <w:rsid w:val="00D9627F"/>
    <w:rsid w:val="00DD3231"/>
    <w:rsid w:val="00E054C8"/>
    <w:rsid w:val="00E36666"/>
    <w:rsid w:val="00E41B08"/>
    <w:rsid w:val="00E500A8"/>
    <w:rsid w:val="00E529F9"/>
    <w:rsid w:val="00E906D5"/>
    <w:rsid w:val="00EB4000"/>
    <w:rsid w:val="00ED3A62"/>
    <w:rsid w:val="00ED7200"/>
    <w:rsid w:val="00F046B8"/>
    <w:rsid w:val="00F23F1B"/>
    <w:rsid w:val="00F26A77"/>
    <w:rsid w:val="00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8C40B37D-0ACD-4890-8368-C973972A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133AF"/>
    <w:pPr>
      <w:spacing w:after="200" w:line="276" w:lineRule="auto"/>
    </w:pPr>
    <w:rPr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4809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4809DF"/>
    <w:rPr>
      <w:rFonts w:cs="Times New Roman"/>
    </w:rPr>
  </w:style>
  <w:style w:type="paragraph" w:styleId="Sidfot">
    <w:name w:val="footer"/>
    <w:basedOn w:val="Normal"/>
    <w:link w:val="SidfotChar"/>
    <w:uiPriority w:val="99"/>
    <w:rsid w:val="004809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4809DF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3C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3C154C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4C3EB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Kristofer.andersson@ki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Vi söker patienter med dentinogenesis imperfecta (DI)</vt:lpstr>
    </vt:vector>
  </TitlesOfParts>
  <Company>Hewlett-Packard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söker patienter med dentinogenesis imperfecta (DI)</dc:title>
  <dc:subject/>
  <dc:creator>2barbro</dc:creator>
  <cp:keywords/>
  <dc:description/>
  <cp:lastModifiedBy>Mensah Tita</cp:lastModifiedBy>
  <cp:revision>2</cp:revision>
  <dcterms:created xsi:type="dcterms:W3CDTF">2016-06-11T09:35:00Z</dcterms:created>
  <dcterms:modified xsi:type="dcterms:W3CDTF">2016-06-11T09:35:00Z</dcterms:modified>
</cp:coreProperties>
</file>